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3B25" w:rsidRPr="002D77D7" w:rsidRDefault="00E23B25" w:rsidP="00E23B25">
      <w:pPr>
        <w:pStyle w:val="Kop1"/>
        <w:rPr>
          <w:rFonts w:eastAsia="Times New Roman"/>
          <w:noProof/>
          <w:kern w:val="36"/>
          <w:sz w:val="36"/>
          <w:szCs w:val="36"/>
          <w:lang w:eastAsia="nl-NL"/>
        </w:rPr>
      </w:pPr>
      <w:r w:rsidRPr="00E23B25">
        <w:rPr>
          <w:rStyle w:val="Kop2Char"/>
          <w:noProof/>
          <w:sz w:val="40"/>
          <w:szCs w:val="40"/>
          <w:lang w:eastAsia="nl-NL"/>
        </w:rPr>
        <w:drawing>
          <wp:anchor distT="0" distB="0" distL="114300" distR="114300" simplePos="0" relativeHeight="251658240" behindDoc="0" locked="0" layoutInCell="1" allowOverlap="1">
            <wp:simplePos x="0" y="0"/>
            <wp:positionH relativeFrom="margin">
              <wp:align>right</wp:align>
            </wp:positionH>
            <wp:positionV relativeFrom="margin">
              <wp:align>top</wp:align>
            </wp:positionV>
            <wp:extent cx="1934845" cy="1721485"/>
            <wp:effectExtent l="19050" t="0" r="8255" b="0"/>
            <wp:wrapSquare wrapText="bothSides"/>
            <wp:docPr id="12" name="Afbeelding 1" descr="C:\Users\Gebruiker\Documents\1A Dagbesteding uit de Kunst\Wkkgz wet kwaliteit klachten en geschillen zorg  Gegevens Uit de Kunst\logo4_26_20195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ebruiker\Documents\1A Dagbesteding uit de Kunst\Wkkgz wet kwaliteit klachten en geschillen zorg  Gegevens Uit de Kunst\logo4_26_201956.png"/>
                    <pic:cNvPicPr>
                      <a:picLocks noChangeAspect="1" noChangeArrowheads="1"/>
                    </pic:cNvPicPr>
                  </pic:nvPicPr>
                  <pic:blipFill>
                    <a:blip r:embed="rId8" cstate="print"/>
                    <a:srcRect/>
                    <a:stretch>
                      <a:fillRect/>
                    </a:stretch>
                  </pic:blipFill>
                  <pic:spPr bwMode="auto">
                    <a:xfrm>
                      <a:off x="0" y="0"/>
                      <a:ext cx="1934845" cy="1721485"/>
                    </a:xfrm>
                    <a:prstGeom prst="rect">
                      <a:avLst/>
                    </a:prstGeom>
                    <a:noFill/>
                    <a:ln w="9525">
                      <a:noFill/>
                      <a:miter lim="800000"/>
                      <a:headEnd/>
                      <a:tailEnd/>
                    </a:ln>
                  </pic:spPr>
                </pic:pic>
              </a:graphicData>
            </a:graphic>
          </wp:anchor>
        </w:drawing>
      </w:r>
      <w:r w:rsidR="00AC25D8">
        <w:rPr>
          <w:sz w:val="44"/>
          <w:szCs w:val="44"/>
        </w:rPr>
        <w:t xml:space="preserve">Werkwijze </w:t>
      </w:r>
      <w:r w:rsidRPr="00E23B25">
        <w:rPr>
          <w:sz w:val="44"/>
          <w:szCs w:val="44"/>
        </w:rPr>
        <w:t>Meldcode</w:t>
      </w:r>
      <w:r w:rsidRPr="002D77D7">
        <w:rPr>
          <w:rFonts w:eastAsia="Times New Roman"/>
          <w:kern w:val="36"/>
          <w:sz w:val="36"/>
          <w:szCs w:val="36"/>
          <w:lang w:eastAsia="nl-NL"/>
        </w:rPr>
        <w:t xml:space="preserve"> huiselijke geweld en kindermishandeling     'VEILIG THUIS'</w:t>
      </w:r>
    </w:p>
    <w:p w:rsidR="00E23B25" w:rsidRDefault="002D77D7" w:rsidP="002D77D7">
      <w:pPr>
        <w:spacing w:before="100" w:beforeAutospacing="1" w:after="100" w:afterAutospacing="1" w:line="240" w:lineRule="auto"/>
        <w:rPr>
          <w:rFonts w:eastAsia="Times New Roman" w:cstheme="minorHAnsi"/>
          <w:sz w:val="24"/>
          <w:szCs w:val="24"/>
          <w:lang w:eastAsia="nl-NL"/>
        </w:rPr>
      </w:pPr>
      <w:r w:rsidRPr="00E23B25">
        <w:rPr>
          <w:rFonts w:eastAsia="Times New Roman" w:cstheme="minorHAnsi"/>
          <w:sz w:val="24"/>
          <w:szCs w:val="24"/>
          <w:lang w:eastAsia="nl-NL"/>
        </w:rPr>
        <w:br/>
        <w:t>De meldcode wordt  aan de begeleiders binnen</w:t>
      </w:r>
      <w:r w:rsidR="00307B22" w:rsidRPr="00307B22">
        <w:rPr>
          <w:rFonts w:eastAsia="Times New Roman" w:cstheme="minorHAnsi"/>
          <w:color w:val="548DD4" w:themeColor="text2" w:themeTint="99"/>
          <w:sz w:val="24"/>
          <w:szCs w:val="24"/>
          <w:lang w:eastAsia="nl-NL"/>
        </w:rPr>
        <w:t xml:space="preserve"> </w:t>
      </w:r>
      <w:r w:rsidR="00307B22" w:rsidRPr="00E23B25">
        <w:rPr>
          <w:rFonts w:eastAsia="Times New Roman" w:cstheme="minorHAnsi"/>
          <w:color w:val="548DD4" w:themeColor="text2" w:themeTint="99"/>
          <w:sz w:val="24"/>
          <w:szCs w:val="24"/>
          <w:lang w:eastAsia="nl-NL"/>
        </w:rPr>
        <w:t>UIT DE KUNST</w:t>
      </w:r>
      <w:r w:rsidRPr="00E23B25">
        <w:rPr>
          <w:rFonts w:eastAsia="Times New Roman" w:cstheme="minorHAnsi"/>
          <w:sz w:val="24"/>
          <w:szCs w:val="24"/>
          <w:lang w:eastAsia="nl-NL"/>
        </w:rPr>
        <w:t>  beschikbaar gesteld.</w:t>
      </w:r>
      <w:r w:rsidRPr="00E23B25">
        <w:rPr>
          <w:rFonts w:eastAsia="Times New Roman" w:cstheme="minorHAnsi"/>
          <w:sz w:val="24"/>
          <w:szCs w:val="24"/>
          <w:lang w:eastAsia="nl-NL"/>
        </w:rPr>
        <w:br/>
        <w:t>Als een medewerker</w:t>
      </w:r>
      <w:r w:rsidR="00FF1F22">
        <w:rPr>
          <w:rFonts w:eastAsia="Times New Roman" w:cstheme="minorHAnsi"/>
          <w:sz w:val="24"/>
          <w:szCs w:val="24"/>
          <w:lang w:eastAsia="nl-NL"/>
        </w:rPr>
        <w:t xml:space="preserve"> in </w:t>
      </w:r>
      <w:r w:rsidR="00FF1F22" w:rsidRPr="00E23B25">
        <w:rPr>
          <w:rFonts w:eastAsia="Times New Roman" w:cstheme="minorHAnsi"/>
          <w:color w:val="548DD4" w:themeColor="text2" w:themeTint="99"/>
          <w:sz w:val="24"/>
          <w:szCs w:val="24"/>
          <w:lang w:eastAsia="nl-NL"/>
        </w:rPr>
        <w:t>UIT DE KUNST</w:t>
      </w:r>
      <w:r w:rsidR="00FF1F22" w:rsidRPr="00E23B25">
        <w:rPr>
          <w:rFonts w:eastAsia="Times New Roman" w:cstheme="minorHAnsi"/>
          <w:sz w:val="24"/>
          <w:szCs w:val="24"/>
          <w:lang w:eastAsia="nl-NL"/>
        </w:rPr>
        <w:t xml:space="preserve"> </w:t>
      </w:r>
      <w:r w:rsidRPr="00E23B25">
        <w:rPr>
          <w:rFonts w:eastAsia="Times New Roman" w:cstheme="minorHAnsi"/>
          <w:sz w:val="24"/>
          <w:szCs w:val="24"/>
          <w:lang w:eastAsia="nl-NL"/>
        </w:rPr>
        <w:t>signalen opvangt van huiselijk geweld of kindermishandeling,</w:t>
      </w:r>
      <w:r w:rsidR="00FF1F22">
        <w:rPr>
          <w:rFonts w:eastAsia="Times New Roman" w:cstheme="minorHAnsi"/>
          <w:sz w:val="24"/>
          <w:szCs w:val="24"/>
          <w:lang w:eastAsia="nl-NL"/>
        </w:rPr>
        <w:t xml:space="preserve"> </w:t>
      </w:r>
      <w:r w:rsidRPr="00E23B25">
        <w:rPr>
          <w:rFonts w:eastAsia="Times New Roman" w:cstheme="minorHAnsi"/>
          <w:sz w:val="24"/>
          <w:szCs w:val="24"/>
          <w:lang w:eastAsia="nl-NL"/>
        </w:rPr>
        <w:t xml:space="preserve">draagt hij/zij er zorg voor dat deze signalen vastgelegd worden </w:t>
      </w:r>
      <w:r w:rsidRPr="00E23B25">
        <w:rPr>
          <w:rFonts w:eastAsia="Times New Roman" w:cstheme="minorHAnsi"/>
          <w:sz w:val="24"/>
          <w:szCs w:val="24"/>
          <w:u w:val="single"/>
          <w:lang w:eastAsia="nl-NL"/>
        </w:rPr>
        <w:t>in het cliëntdossier</w:t>
      </w:r>
      <w:r w:rsidRPr="00E23B25">
        <w:rPr>
          <w:rFonts w:eastAsia="Times New Roman" w:cstheme="minorHAnsi"/>
          <w:sz w:val="24"/>
          <w:szCs w:val="24"/>
          <w:lang w:eastAsia="nl-NL"/>
        </w:rPr>
        <w:t xml:space="preserve"> via de </w:t>
      </w:r>
      <w:r w:rsidR="00FF1F22">
        <w:rPr>
          <w:rFonts w:eastAsia="Times New Roman" w:cstheme="minorHAnsi"/>
          <w:sz w:val="24"/>
          <w:szCs w:val="24"/>
          <w:lang w:eastAsia="nl-NL"/>
        </w:rPr>
        <w:t xml:space="preserve">leidinggevende </w:t>
      </w:r>
      <w:r w:rsidRPr="00E23B25">
        <w:rPr>
          <w:rFonts w:eastAsia="Times New Roman" w:cstheme="minorHAnsi"/>
          <w:sz w:val="24"/>
          <w:szCs w:val="24"/>
          <w:lang w:eastAsia="nl-NL"/>
        </w:rPr>
        <w:t>van het betreffende dossier. Indien de medewerker zelf niet eindverantwoordelijk is voor de geleverde zorg, meldt hij/zij de signalen aan de eindverantwoordelijke, dat is Margreet de Boer.  Zij is de eindverantwoordelijke op de dagbesteding en is verantwoordelijk voor de vervolgstappen en de juiste registratie daarvan.</w:t>
      </w:r>
      <w:r w:rsidRPr="00E23B25">
        <w:rPr>
          <w:rFonts w:eastAsia="Times New Roman" w:cstheme="minorHAnsi"/>
          <w:sz w:val="24"/>
          <w:szCs w:val="24"/>
          <w:lang w:eastAsia="nl-NL"/>
        </w:rPr>
        <w:br/>
      </w:r>
      <w:r w:rsidRPr="00E23B25">
        <w:rPr>
          <w:rFonts w:eastAsia="Times New Roman" w:cstheme="minorHAnsi"/>
          <w:sz w:val="24"/>
          <w:szCs w:val="24"/>
          <w:u w:val="single"/>
          <w:lang w:eastAsia="nl-NL"/>
        </w:rPr>
        <w:t>In het dossier worden vastgelegd</w:t>
      </w:r>
      <w:r w:rsidR="00AE3953">
        <w:rPr>
          <w:rFonts w:eastAsia="Times New Roman" w:cstheme="minorHAnsi"/>
          <w:sz w:val="24"/>
          <w:szCs w:val="24"/>
          <w:u w:val="single"/>
          <w:lang w:eastAsia="nl-NL"/>
        </w:rPr>
        <w:t xml:space="preserve"> op een formulier meldcode</w:t>
      </w:r>
      <w:r w:rsidRPr="00E23B25">
        <w:rPr>
          <w:rFonts w:eastAsia="Times New Roman" w:cstheme="minorHAnsi"/>
          <w:sz w:val="24"/>
          <w:szCs w:val="24"/>
          <w:lang w:eastAsia="nl-NL"/>
        </w:rPr>
        <w:br/>
        <w:t>·         signalen van huiselijk geweld, ouderenmishandeling of kindermishandeling</w:t>
      </w:r>
      <w:r w:rsidRPr="00E23B25">
        <w:rPr>
          <w:rFonts w:eastAsia="Times New Roman" w:cstheme="minorHAnsi"/>
          <w:sz w:val="24"/>
          <w:szCs w:val="24"/>
          <w:lang w:eastAsia="nl-NL"/>
        </w:rPr>
        <w:br/>
        <w:t>·         (de uitkomsten van) de gesprekken die hij/zij over de signalen voert</w:t>
      </w:r>
      <w:r w:rsidRPr="00E23B25">
        <w:rPr>
          <w:rFonts w:eastAsia="Times New Roman" w:cstheme="minorHAnsi"/>
          <w:sz w:val="24"/>
          <w:szCs w:val="24"/>
          <w:lang w:eastAsia="nl-NL"/>
        </w:rPr>
        <w:br/>
        <w:t>·         de stappen die hij/zij zet en de besluiten die hij/zij neemt ook de gegevens die de signalen weerspreken  worden vastgelegd.</w:t>
      </w:r>
      <w:r w:rsidRPr="00E23B25">
        <w:rPr>
          <w:rFonts w:eastAsia="Times New Roman" w:cstheme="minorHAnsi"/>
          <w:sz w:val="24"/>
          <w:szCs w:val="24"/>
          <w:lang w:eastAsia="nl-NL"/>
        </w:rPr>
        <w:br/>
        <w:t>Tips bij het vastleggen</w:t>
      </w:r>
      <w:r w:rsidRPr="00E23B25">
        <w:rPr>
          <w:rFonts w:eastAsia="Times New Roman" w:cstheme="minorHAnsi"/>
          <w:sz w:val="24"/>
          <w:szCs w:val="24"/>
          <w:lang w:eastAsia="nl-NL"/>
        </w:rPr>
        <w:br/>
        <w:t>·         houd feiten en signalen uit elkaar vermeld de status van hypothesen en veronderstellingen</w:t>
      </w:r>
      <w:r w:rsidRPr="00E23B25">
        <w:rPr>
          <w:rFonts w:eastAsia="Times New Roman" w:cstheme="minorHAnsi"/>
          <w:sz w:val="24"/>
          <w:szCs w:val="24"/>
          <w:lang w:eastAsia="nl-NL"/>
        </w:rPr>
        <w:br/>
        <w:t>·         vermeld de bron als er informatie wordt vastgelegd die afkomstig is van een ander.</w:t>
      </w:r>
      <w:r w:rsidRPr="00E23B25">
        <w:rPr>
          <w:rFonts w:eastAsia="Times New Roman" w:cstheme="minorHAnsi"/>
          <w:sz w:val="24"/>
          <w:szCs w:val="24"/>
          <w:lang w:eastAsia="nl-NL"/>
        </w:rPr>
        <w:br/>
        <w:t>·         Doe tevens de Kind check: zijn er meerdere kinderen in het gezin die onder verantwoordelijkheid van de  (disfunctionerende) ouder valt?</w:t>
      </w:r>
      <w:r w:rsidRPr="00E23B25">
        <w:rPr>
          <w:rFonts w:eastAsia="Times New Roman" w:cstheme="minorHAnsi"/>
          <w:sz w:val="24"/>
          <w:szCs w:val="24"/>
          <w:lang w:eastAsia="nl-NL"/>
        </w:rPr>
        <w:br/>
        <w:t>·         Ga tevens na of er andere zorginstanties betrokken zijn bij het gezin/het kind.</w:t>
      </w:r>
      <w:r w:rsidRPr="00E23B25">
        <w:rPr>
          <w:rFonts w:eastAsia="Times New Roman" w:cstheme="minorHAnsi"/>
          <w:sz w:val="24"/>
          <w:szCs w:val="24"/>
          <w:lang w:eastAsia="nl-NL"/>
        </w:rPr>
        <w:br/>
      </w:r>
      <w:r w:rsidRPr="00E23B25">
        <w:rPr>
          <w:rFonts w:eastAsia="Times New Roman" w:cstheme="minorHAnsi"/>
          <w:sz w:val="24"/>
          <w:szCs w:val="24"/>
          <w:lang w:eastAsia="nl-NL"/>
        </w:rPr>
        <w:br/>
      </w:r>
      <w:r w:rsidRPr="00E23B25">
        <w:rPr>
          <w:rFonts w:eastAsia="Times New Roman" w:cstheme="minorHAnsi"/>
          <w:b/>
          <w:bCs/>
          <w:color w:val="548DD4" w:themeColor="text2" w:themeTint="99"/>
          <w:sz w:val="28"/>
          <w:szCs w:val="28"/>
          <w:lang w:eastAsia="nl-NL"/>
        </w:rPr>
        <w:t>Stap 2</w:t>
      </w:r>
      <w:r w:rsidR="005A76DF">
        <w:rPr>
          <w:rFonts w:eastAsia="Times New Roman" w:cstheme="minorHAnsi"/>
          <w:sz w:val="24"/>
          <w:szCs w:val="24"/>
          <w:lang w:eastAsia="nl-NL"/>
        </w:rPr>
        <w:br/>
        <w:t xml:space="preserve">Wij,Margreet de Boer, (leidinggevende) en medewerker </w:t>
      </w:r>
      <w:r w:rsidRPr="00E23B25">
        <w:rPr>
          <w:rFonts w:eastAsia="Times New Roman" w:cstheme="minorHAnsi"/>
          <w:sz w:val="24"/>
          <w:szCs w:val="24"/>
          <w:lang w:eastAsia="nl-NL"/>
        </w:rPr>
        <w:t xml:space="preserve">spreken er samen over en </w:t>
      </w:r>
      <w:r w:rsidRPr="00E23B25">
        <w:rPr>
          <w:rFonts w:eastAsia="Times New Roman" w:cstheme="minorHAnsi"/>
          <w:color w:val="000000" w:themeColor="text1"/>
          <w:sz w:val="24"/>
          <w:szCs w:val="24"/>
          <w:u w:val="single"/>
          <w:lang w:eastAsia="nl-NL"/>
        </w:rPr>
        <w:t>zo nodig raadplegen wij Veilig Thuis.</w:t>
      </w:r>
      <w:r w:rsidRPr="00E23B25">
        <w:rPr>
          <w:rFonts w:eastAsia="Times New Roman" w:cstheme="minorHAnsi"/>
          <w:sz w:val="24"/>
          <w:szCs w:val="24"/>
          <w:lang w:eastAsia="nl-NL"/>
        </w:rPr>
        <w:t xml:space="preserve"> Om de signalen die in kaart zijn gebracht goed te kunnen duiden, is overleg noodzakelijk met een collega en zo nodig met een deskundige van Veilig Thuis. Veilig Thuis is de organisatie voor advies en melding van mishandeling en geweld. Ook voor melding over schadelijke traditionele praktijken kunt u terecht bij Veilig Thuis. </w:t>
      </w:r>
    </w:p>
    <w:p w:rsidR="002D77D7" w:rsidRPr="00E23B25" w:rsidRDefault="002D77D7" w:rsidP="002D77D7">
      <w:pPr>
        <w:spacing w:before="100" w:beforeAutospacing="1" w:after="100" w:afterAutospacing="1" w:line="240" w:lineRule="auto"/>
        <w:rPr>
          <w:rFonts w:eastAsia="Times New Roman" w:cstheme="minorHAnsi"/>
          <w:sz w:val="24"/>
          <w:szCs w:val="24"/>
          <w:lang w:eastAsia="nl-NL"/>
        </w:rPr>
      </w:pPr>
      <w:r w:rsidRPr="00E23B25">
        <w:rPr>
          <w:rFonts w:eastAsia="Times New Roman" w:cstheme="minorHAnsi"/>
          <w:color w:val="548DD4" w:themeColor="text2" w:themeTint="99"/>
          <w:sz w:val="28"/>
          <w:szCs w:val="28"/>
          <w:lang w:eastAsia="nl-NL"/>
        </w:rPr>
        <w:t xml:space="preserve"> </w:t>
      </w:r>
      <w:r w:rsidRPr="00E23B25">
        <w:rPr>
          <w:rFonts w:eastAsia="Times New Roman" w:cstheme="minorHAnsi"/>
          <w:color w:val="548DD4" w:themeColor="text2" w:themeTint="99"/>
          <w:sz w:val="28"/>
          <w:szCs w:val="28"/>
          <w:u w:val="single"/>
          <w:lang w:eastAsia="nl-NL"/>
        </w:rPr>
        <w:t>Veilig Thuis voor advies via telefoonnummer 0800 - 2000.</w:t>
      </w:r>
      <w:r w:rsidRPr="00E23B25">
        <w:rPr>
          <w:rFonts w:eastAsia="Times New Roman" w:cstheme="minorHAnsi"/>
          <w:sz w:val="24"/>
          <w:szCs w:val="24"/>
          <w:lang w:eastAsia="nl-NL"/>
        </w:rPr>
        <w:br/>
      </w:r>
      <w:r w:rsidRPr="00E23B25">
        <w:rPr>
          <w:rFonts w:eastAsia="Times New Roman" w:cstheme="minorHAnsi"/>
          <w:sz w:val="24"/>
          <w:szCs w:val="24"/>
          <w:lang w:eastAsia="nl-NL"/>
        </w:rPr>
        <w:br/>
      </w:r>
      <w:r w:rsidRPr="00E23B25">
        <w:rPr>
          <w:rFonts w:eastAsia="Times New Roman" w:cstheme="minorHAnsi"/>
          <w:b/>
          <w:bCs/>
          <w:color w:val="548DD4" w:themeColor="text2" w:themeTint="99"/>
          <w:sz w:val="28"/>
          <w:szCs w:val="28"/>
          <w:lang w:eastAsia="nl-NL"/>
        </w:rPr>
        <w:t>Stap 3</w:t>
      </w:r>
      <w:r w:rsidRPr="00E23B25">
        <w:rPr>
          <w:rFonts w:eastAsia="Times New Roman" w:cstheme="minorHAnsi"/>
          <w:sz w:val="24"/>
          <w:szCs w:val="24"/>
          <w:lang w:eastAsia="nl-NL"/>
        </w:rPr>
        <w:br/>
        <w:t>Gesprek met de cliënt</w:t>
      </w:r>
      <w:r w:rsidRPr="00E23B25">
        <w:rPr>
          <w:rFonts w:eastAsia="Times New Roman" w:cstheme="minorHAnsi"/>
          <w:sz w:val="24"/>
          <w:szCs w:val="24"/>
          <w:lang w:eastAsia="nl-NL"/>
        </w:rPr>
        <w:br/>
        <w:t>Na het adviesgesprek met een collega of Veilig Thuis, volgt een gesprek met de cliënt (of met zijn/haar we</w:t>
      </w:r>
      <w:r w:rsidR="00C054F3" w:rsidRPr="00E23B25">
        <w:rPr>
          <w:rFonts w:eastAsia="Times New Roman" w:cstheme="minorHAnsi"/>
          <w:sz w:val="24"/>
          <w:szCs w:val="24"/>
          <w:lang w:eastAsia="nl-NL"/>
        </w:rPr>
        <w:t>ttelijke vertegenwoordiger). We leggen</w:t>
      </w:r>
      <w:r w:rsidRPr="00E23B25">
        <w:rPr>
          <w:rFonts w:eastAsia="Times New Roman" w:cstheme="minorHAnsi"/>
          <w:sz w:val="24"/>
          <w:szCs w:val="24"/>
          <w:lang w:eastAsia="nl-NL"/>
        </w:rPr>
        <w:t xml:space="preserve"> omwille van de openheid zo snel mogelijk contact met de </w:t>
      </w:r>
      <w:r w:rsidR="00C054F3" w:rsidRPr="00E23B25">
        <w:rPr>
          <w:rFonts w:eastAsia="Times New Roman" w:cstheme="minorHAnsi"/>
          <w:sz w:val="24"/>
          <w:szCs w:val="24"/>
          <w:lang w:eastAsia="nl-NL"/>
        </w:rPr>
        <w:t>deelnemer</w:t>
      </w:r>
      <w:r w:rsidRPr="00E23B25">
        <w:rPr>
          <w:rFonts w:eastAsia="Times New Roman" w:cstheme="minorHAnsi"/>
          <w:sz w:val="24"/>
          <w:szCs w:val="24"/>
          <w:lang w:eastAsia="nl-NL"/>
        </w:rPr>
        <w:t>(of met zijn/haar wettelijke vertegenwoordiger) om de signalen te bespreken. Indien het vermoeden door het gesprek wordt weggenomen, dan zijn de volgende stappen niet nod</w:t>
      </w:r>
      <w:r w:rsidR="00C054F3" w:rsidRPr="00E23B25">
        <w:rPr>
          <w:rFonts w:eastAsia="Times New Roman" w:cstheme="minorHAnsi"/>
          <w:sz w:val="24"/>
          <w:szCs w:val="24"/>
          <w:lang w:eastAsia="nl-NL"/>
        </w:rPr>
        <w:t>ig. In het gesprek met de deelnemer</w:t>
      </w:r>
      <w:r w:rsidRPr="00E23B25">
        <w:rPr>
          <w:rFonts w:eastAsia="Times New Roman" w:cstheme="minorHAnsi"/>
          <w:sz w:val="24"/>
          <w:szCs w:val="24"/>
          <w:lang w:eastAsia="nl-NL"/>
        </w:rPr>
        <w:t xml:space="preserve"> (of met zijn/haar wettelijke vertegenwoordiger) gaat het er</w:t>
      </w:r>
      <w:r w:rsidR="00C054F3" w:rsidRPr="00E23B25">
        <w:rPr>
          <w:rFonts w:eastAsia="Times New Roman" w:cstheme="minorHAnsi"/>
          <w:sz w:val="24"/>
          <w:szCs w:val="24"/>
          <w:lang w:eastAsia="nl-NL"/>
        </w:rPr>
        <w:t xml:space="preserve"> om dat de leidinggevende</w:t>
      </w:r>
      <w:r w:rsidRPr="00E23B25">
        <w:rPr>
          <w:rFonts w:eastAsia="Times New Roman" w:cstheme="minorHAnsi"/>
          <w:sz w:val="24"/>
          <w:szCs w:val="24"/>
          <w:lang w:eastAsia="nl-NL"/>
        </w:rPr>
        <w:t>:</w:t>
      </w:r>
    </w:p>
    <w:p w:rsidR="002D77D7" w:rsidRPr="00E23B25" w:rsidRDefault="002D77D7" w:rsidP="002D77D7">
      <w:pPr>
        <w:numPr>
          <w:ilvl w:val="0"/>
          <w:numId w:val="1"/>
        </w:numPr>
        <w:spacing w:before="100" w:beforeAutospacing="1" w:after="100" w:afterAutospacing="1" w:line="240" w:lineRule="auto"/>
        <w:rPr>
          <w:rFonts w:eastAsia="Times New Roman" w:cstheme="minorHAnsi"/>
          <w:sz w:val="24"/>
          <w:szCs w:val="24"/>
          <w:lang w:eastAsia="nl-NL"/>
        </w:rPr>
      </w:pPr>
      <w:r w:rsidRPr="00E23B25">
        <w:rPr>
          <w:rFonts w:eastAsia="Times New Roman" w:cstheme="minorHAnsi"/>
          <w:sz w:val="24"/>
          <w:szCs w:val="24"/>
          <w:lang w:eastAsia="nl-NL"/>
        </w:rPr>
        <w:lastRenderedPageBreak/>
        <w:t>het doel van het gesprek uitlegt;</w:t>
      </w:r>
    </w:p>
    <w:p w:rsidR="002D77D7" w:rsidRPr="00E23B25" w:rsidRDefault="002D77D7" w:rsidP="002D77D7">
      <w:pPr>
        <w:numPr>
          <w:ilvl w:val="0"/>
          <w:numId w:val="1"/>
        </w:numPr>
        <w:spacing w:before="100" w:beforeAutospacing="1" w:after="100" w:afterAutospacing="1" w:line="240" w:lineRule="auto"/>
        <w:rPr>
          <w:rFonts w:eastAsia="Times New Roman" w:cstheme="minorHAnsi"/>
          <w:sz w:val="24"/>
          <w:szCs w:val="24"/>
          <w:lang w:eastAsia="nl-NL"/>
        </w:rPr>
      </w:pPr>
      <w:r w:rsidRPr="00E23B25">
        <w:rPr>
          <w:rFonts w:eastAsia="Times New Roman" w:cstheme="minorHAnsi"/>
          <w:sz w:val="24"/>
          <w:szCs w:val="24"/>
          <w:lang w:eastAsia="nl-NL"/>
        </w:rPr>
        <w:t>de signalen, dit wil zeggen de feiten die hij/zij heeft vastgestel</w:t>
      </w:r>
      <w:r w:rsidR="00C054F3" w:rsidRPr="00E23B25">
        <w:rPr>
          <w:rFonts w:eastAsia="Times New Roman" w:cstheme="minorHAnsi"/>
          <w:sz w:val="24"/>
          <w:szCs w:val="24"/>
          <w:lang w:eastAsia="nl-NL"/>
        </w:rPr>
        <w:t xml:space="preserve">d en de waarnemingen die zijn </w:t>
      </w:r>
      <w:r w:rsidRPr="00E23B25">
        <w:rPr>
          <w:rFonts w:eastAsia="Times New Roman" w:cstheme="minorHAnsi"/>
          <w:sz w:val="24"/>
          <w:szCs w:val="24"/>
          <w:lang w:eastAsia="nl-NL"/>
        </w:rPr>
        <w:t>gedaan, bespreekt;</w:t>
      </w:r>
    </w:p>
    <w:p w:rsidR="002D77D7" w:rsidRPr="00E23B25" w:rsidRDefault="002D77D7" w:rsidP="002D77D7">
      <w:pPr>
        <w:numPr>
          <w:ilvl w:val="0"/>
          <w:numId w:val="1"/>
        </w:numPr>
        <w:spacing w:before="100" w:beforeAutospacing="1" w:after="100" w:afterAutospacing="1" w:line="240" w:lineRule="auto"/>
        <w:rPr>
          <w:rFonts w:eastAsia="Times New Roman" w:cstheme="minorHAnsi"/>
          <w:sz w:val="24"/>
          <w:szCs w:val="24"/>
          <w:lang w:eastAsia="nl-NL"/>
        </w:rPr>
      </w:pPr>
      <w:r w:rsidRPr="00E23B25">
        <w:rPr>
          <w:rFonts w:eastAsia="Times New Roman" w:cstheme="minorHAnsi"/>
          <w:sz w:val="24"/>
          <w:szCs w:val="24"/>
          <w:lang w:eastAsia="nl-NL"/>
        </w:rPr>
        <w:t>de cliënt uitnodigt om daarop te reageren;</w:t>
      </w:r>
    </w:p>
    <w:p w:rsidR="002D77D7" w:rsidRPr="00E23B25" w:rsidRDefault="002D77D7" w:rsidP="002D77D7">
      <w:pPr>
        <w:numPr>
          <w:ilvl w:val="0"/>
          <w:numId w:val="1"/>
        </w:numPr>
        <w:spacing w:before="100" w:beforeAutospacing="1" w:after="100" w:afterAutospacing="1" w:line="240" w:lineRule="auto"/>
        <w:rPr>
          <w:rFonts w:eastAsia="Times New Roman" w:cstheme="minorHAnsi"/>
          <w:sz w:val="24"/>
          <w:szCs w:val="24"/>
          <w:lang w:eastAsia="nl-NL"/>
        </w:rPr>
      </w:pPr>
      <w:r w:rsidRPr="00E23B25">
        <w:rPr>
          <w:rFonts w:eastAsia="Times New Roman" w:cstheme="minorHAnsi"/>
          <w:sz w:val="24"/>
          <w:szCs w:val="24"/>
          <w:lang w:eastAsia="nl-NL"/>
        </w:rPr>
        <w:t>en pas na deze reactie zo nodig komt tot een interpretatie van wat hij/zij heeft gezien en gehoord en wat hem in reactie daarop verteld is.</w:t>
      </w:r>
    </w:p>
    <w:p w:rsidR="00AE3953" w:rsidRDefault="002D77D7" w:rsidP="00AE3953">
      <w:pPr>
        <w:shd w:val="clear" w:color="auto" w:fill="FFFFFF"/>
        <w:spacing w:after="0" w:line="240" w:lineRule="auto"/>
        <w:rPr>
          <w:rFonts w:eastAsia="Times New Roman" w:cstheme="minorHAnsi"/>
          <w:sz w:val="24"/>
          <w:szCs w:val="24"/>
          <w:lang w:eastAsia="nl-NL"/>
        </w:rPr>
      </w:pPr>
      <w:r w:rsidRPr="00E23B25">
        <w:rPr>
          <w:rFonts w:eastAsia="Times New Roman" w:cstheme="minorHAnsi"/>
          <w:b/>
          <w:bCs/>
          <w:sz w:val="24"/>
          <w:szCs w:val="24"/>
          <w:lang w:eastAsia="nl-NL"/>
        </w:rPr>
        <w:t>Geen gesprek met de cliënt</w:t>
      </w:r>
      <w:r w:rsidRPr="00E23B25">
        <w:rPr>
          <w:rFonts w:eastAsia="Times New Roman" w:cstheme="minorHAnsi"/>
          <w:sz w:val="24"/>
          <w:szCs w:val="24"/>
          <w:lang w:eastAsia="nl-NL"/>
        </w:rPr>
        <w:br/>
        <w:t>Indien door het voeren van het gesprek de veiligheid van een van de betrokkenen in het geding zou kunnen komen, kan er worden afgezi</w:t>
      </w:r>
      <w:r w:rsidR="00C054F3" w:rsidRPr="00E23B25">
        <w:rPr>
          <w:rFonts w:eastAsia="Times New Roman" w:cstheme="minorHAnsi"/>
          <w:sz w:val="24"/>
          <w:szCs w:val="24"/>
          <w:lang w:eastAsia="nl-NL"/>
        </w:rPr>
        <w:t>en van een gesprek met de deelnemer</w:t>
      </w:r>
      <w:r w:rsidRPr="00E23B25">
        <w:rPr>
          <w:rFonts w:eastAsia="Times New Roman" w:cstheme="minorHAnsi"/>
          <w:sz w:val="24"/>
          <w:szCs w:val="24"/>
          <w:lang w:eastAsia="nl-NL"/>
        </w:rPr>
        <w:t>.</w:t>
      </w:r>
      <w:r w:rsidRPr="00E23B25">
        <w:rPr>
          <w:rFonts w:eastAsia="Times New Roman" w:cstheme="minorHAnsi"/>
          <w:sz w:val="24"/>
          <w:szCs w:val="24"/>
          <w:lang w:eastAsia="nl-NL"/>
        </w:rPr>
        <w:br/>
      </w:r>
    </w:p>
    <w:p w:rsidR="00AE3953" w:rsidRPr="00AE3953" w:rsidRDefault="00AE3953" w:rsidP="00AE3953">
      <w:pPr>
        <w:shd w:val="clear" w:color="auto" w:fill="FFFFFF"/>
        <w:spacing w:after="0" w:line="240" w:lineRule="auto"/>
        <w:rPr>
          <w:rFonts w:ascii="Calibri" w:eastAsia="Times New Roman" w:hAnsi="Calibri" w:cs="Calibri"/>
          <w:color w:val="000000" w:themeColor="text1"/>
          <w:sz w:val="24"/>
          <w:szCs w:val="24"/>
          <w:lang w:eastAsia="nl-NL"/>
        </w:rPr>
      </w:pPr>
      <w:r w:rsidRPr="00AE3953">
        <w:rPr>
          <w:rFonts w:ascii="Calibri" w:eastAsia="Times New Roman" w:hAnsi="Calibri" w:cs="Calibri"/>
          <w:b/>
          <w:bCs/>
          <w:color w:val="000000" w:themeColor="text1"/>
          <w:sz w:val="24"/>
          <w:szCs w:val="24"/>
          <w:lang w:eastAsia="nl-NL"/>
        </w:rPr>
        <w:t>Gesprek met kinderen</w:t>
      </w:r>
      <w:r w:rsidRPr="00AE3953">
        <w:rPr>
          <w:rFonts w:ascii="Calibri" w:eastAsia="Times New Roman" w:hAnsi="Calibri" w:cs="Calibri"/>
          <w:color w:val="000000" w:themeColor="text1"/>
          <w:sz w:val="24"/>
          <w:szCs w:val="24"/>
          <w:lang w:eastAsia="nl-NL"/>
        </w:rPr>
        <w:br/>
        <w:t>Ook als een cliënt nog jong is, is het van belang dat de eindverantwoordelijke het gesprek met hem/haar aangaat, tenzij dat vanwege zijn jeugdige leeftijd echt niet mogelijk of te belastend voor hem/haar is.</w:t>
      </w:r>
      <w:r w:rsidRPr="00AE3953">
        <w:rPr>
          <w:rFonts w:ascii="Calibri" w:eastAsia="Times New Roman" w:hAnsi="Calibri" w:cs="Calibri"/>
          <w:color w:val="000000" w:themeColor="text1"/>
          <w:sz w:val="24"/>
          <w:szCs w:val="24"/>
          <w:lang w:eastAsia="nl-NL"/>
        </w:rPr>
        <w:br/>
        <w:t>De eindverantwoordelijke beoordeelt zelf of een gesprek zinvol en mogelijk is, zo nodig in overleg met Veilig Thuis.</w:t>
      </w:r>
      <w:r w:rsidRPr="00AE3953">
        <w:rPr>
          <w:rFonts w:ascii="Calibri" w:eastAsia="Times New Roman" w:hAnsi="Calibri" w:cs="Calibri"/>
          <w:color w:val="000000" w:themeColor="text1"/>
          <w:sz w:val="24"/>
          <w:szCs w:val="24"/>
          <w:lang w:eastAsia="nl-NL"/>
        </w:rPr>
        <w:br/>
      </w:r>
      <w:r w:rsidRPr="00AE3953">
        <w:rPr>
          <w:rFonts w:ascii="Calibri" w:eastAsia="Times New Roman" w:hAnsi="Calibri" w:cs="Calibri"/>
          <w:color w:val="000000" w:themeColor="text1"/>
          <w:sz w:val="24"/>
          <w:szCs w:val="24"/>
          <w:lang w:eastAsia="nl-NL"/>
        </w:rPr>
        <w:br/>
      </w:r>
      <w:r w:rsidRPr="00AE3953">
        <w:rPr>
          <w:rFonts w:ascii="Calibri" w:eastAsia="Times New Roman" w:hAnsi="Calibri" w:cs="Calibri"/>
          <w:b/>
          <w:bCs/>
          <w:color w:val="000000" w:themeColor="text1"/>
          <w:sz w:val="24"/>
          <w:szCs w:val="24"/>
          <w:lang w:eastAsia="nl-NL"/>
        </w:rPr>
        <w:t>Positie van de jeugdige cliënt en zijn ouder(s)</w:t>
      </w:r>
      <w:r w:rsidRPr="00AE3953">
        <w:rPr>
          <w:rFonts w:ascii="Calibri" w:eastAsia="Times New Roman" w:hAnsi="Calibri" w:cs="Calibri"/>
          <w:color w:val="000000" w:themeColor="text1"/>
          <w:sz w:val="24"/>
          <w:szCs w:val="24"/>
          <w:lang w:eastAsia="nl-NL"/>
        </w:rPr>
        <w:br/>
        <w:t>Is de cliënt nog geen 12 jaar oud, dan voert de eindverantwoordelijke het gesprek zoals hierboven beschreven met de ouder(s) van de cliënt. Is de cliënt 12 jaar en nog geen 16 dan wordt het gesprek gevoerd met de cliënt en/of met de ouder.</w:t>
      </w:r>
      <w:r w:rsidRPr="00AE3953">
        <w:rPr>
          <w:rFonts w:ascii="Calibri" w:eastAsia="Times New Roman" w:hAnsi="Calibri" w:cs="Calibri"/>
          <w:color w:val="000000" w:themeColor="text1"/>
          <w:sz w:val="24"/>
          <w:szCs w:val="24"/>
          <w:lang w:eastAsia="nl-NL"/>
        </w:rPr>
        <w:br/>
      </w:r>
      <w:r w:rsidRPr="00AE3953">
        <w:rPr>
          <w:rFonts w:ascii="Calibri" w:eastAsia="Times New Roman" w:hAnsi="Calibri" w:cs="Calibri"/>
          <w:color w:val="000000" w:themeColor="text1"/>
          <w:sz w:val="24"/>
          <w:szCs w:val="24"/>
          <w:lang w:eastAsia="nl-NL"/>
        </w:rPr>
        <w:br/>
      </w:r>
      <w:r w:rsidRPr="00AE3953">
        <w:rPr>
          <w:rFonts w:ascii="Calibri" w:eastAsia="Times New Roman" w:hAnsi="Calibri" w:cs="Calibri"/>
          <w:b/>
          <w:bCs/>
          <w:color w:val="000000" w:themeColor="text1"/>
          <w:sz w:val="24"/>
          <w:szCs w:val="24"/>
          <w:lang w:eastAsia="nl-NL"/>
        </w:rPr>
        <w:t>Gesprek met de ouder(s)</w:t>
      </w:r>
      <w:r w:rsidRPr="00AE3953">
        <w:rPr>
          <w:rFonts w:ascii="Calibri" w:eastAsia="Times New Roman" w:hAnsi="Calibri" w:cs="Calibri"/>
          <w:color w:val="000000" w:themeColor="text1"/>
          <w:sz w:val="24"/>
          <w:szCs w:val="24"/>
          <w:lang w:eastAsia="nl-NL"/>
        </w:rPr>
        <w:br/>
        <w:t>Normaal gesproken zal er, als het om een minderjarige cliënt gaat, ook een gesprek over de signalen worden gevoerd met de ouder(s). Dit is niet alleen van belang als de ouders mogelijkerwijs betrokken zijn bij het huiselijk geweld of de mishandeling, maar ook als dit niet aan de orde is. De ouders behoren, zeker als zij het gezag uitoefenen, als regel te worden geïnformeerd over wat er bij hun kind speelt.</w:t>
      </w:r>
      <w:r w:rsidRPr="00AE3953">
        <w:rPr>
          <w:rFonts w:ascii="Calibri" w:eastAsia="Times New Roman" w:hAnsi="Calibri" w:cs="Calibri"/>
          <w:color w:val="000000" w:themeColor="text1"/>
          <w:sz w:val="24"/>
          <w:szCs w:val="24"/>
          <w:lang w:eastAsia="nl-NL"/>
        </w:rPr>
        <w:br/>
      </w:r>
      <w:r w:rsidRPr="00AE3953">
        <w:rPr>
          <w:rFonts w:ascii="Calibri" w:eastAsia="Times New Roman" w:hAnsi="Calibri" w:cs="Calibri"/>
          <w:color w:val="000000" w:themeColor="text1"/>
          <w:sz w:val="24"/>
          <w:szCs w:val="24"/>
          <w:lang w:eastAsia="nl-NL"/>
        </w:rPr>
        <w:br/>
      </w:r>
      <w:r w:rsidRPr="00AE3953">
        <w:rPr>
          <w:rFonts w:ascii="Calibri" w:eastAsia="Times New Roman" w:hAnsi="Calibri" w:cs="Calibri"/>
          <w:b/>
          <w:bCs/>
          <w:color w:val="000000" w:themeColor="text1"/>
          <w:sz w:val="24"/>
          <w:szCs w:val="24"/>
          <w:lang w:eastAsia="nl-NL"/>
        </w:rPr>
        <w:t>Melding zonder gesprek met de cliënt of zijn ouders</w:t>
      </w:r>
      <w:r w:rsidRPr="00AE3953">
        <w:rPr>
          <w:rFonts w:ascii="Calibri" w:eastAsia="Times New Roman" w:hAnsi="Calibri" w:cs="Calibri"/>
          <w:color w:val="000000" w:themeColor="text1"/>
          <w:sz w:val="24"/>
          <w:szCs w:val="24"/>
          <w:lang w:eastAsia="nl-NL"/>
        </w:rPr>
        <w:br/>
        <w:t>Indien er sprake is van situaties waarin de veiligheid van één van de betrokkenen in het geding zou kunnen komen, kan worden afgezien van contacten met de cliënt (en of zijn ouders) over de melding.</w:t>
      </w:r>
    </w:p>
    <w:p w:rsidR="00AE3953" w:rsidRDefault="002D77D7" w:rsidP="00AE3953">
      <w:pPr>
        <w:shd w:val="clear" w:color="auto" w:fill="FFFFFF"/>
        <w:spacing w:after="0" w:line="240" w:lineRule="auto"/>
        <w:rPr>
          <w:rFonts w:ascii="Calibri" w:eastAsia="Times New Roman" w:hAnsi="Calibri" w:cs="Calibri"/>
          <w:color w:val="737373"/>
          <w:sz w:val="25"/>
          <w:szCs w:val="25"/>
          <w:lang w:eastAsia="nl-NL"/>
        </w:rPr>
      </w:pPr>
      <w:r w:rsidRPr="00E23B25">
        <w:rPr>
          <w:rFonts w:eastAsia="Times New Roman" w:cstheme="minorHAnsi"/>
          <w:sz w:val="24"/>
          <w:szCs w:val="24"/>
          <w:lang w:eastAsia="nl-NL"/>
        </w:rPr>
        <w:br/>
      </w:r>
      <w:r w:rsidR="00AE3953" w:rsidRPr="00AE3953">
        <w:rPr>
          <w:rFonts w:eastAsia="Times New Roman" w:cstheme="minorHAnsi"/>
          <w:b/>
          <w:color w:val="548DD4" w:themeColor="text2" w:themeTint="99"/>
          <w:sz w:val="28"/>
          <w:szCs w:val="28"/>
          <w:lang w:eastAsia="nl-NL"/>
        </w:rPr>
        <w:t>Stap 4</w:t>
      </w:r>
      <w:r w:rsidRPr="00E23B25">
        <w:rPr>
          <w:rFonts w:eastAsia="Times New Roman" w:cstheme="minorHAnsi"/>
          <w:sz w:val="24"/>
          <w:szCs w:val="24"/>
          <w:lang w:eastAsia="nl-NL"/>
        </w:rPr>
        <w:br/>
      </w:r>
      <w:r w:rsidRPr="00E23B25">
        <w:rPr>
          <w:rFonts w:eastAsia="Times New Roman" w:cstheme="minorHAnsi"/>
          <w:b/>
          <w:bCs/>
          <w:sz w:val="24"/>
          <w:szCs w:val="24"/>
          <w:lang w:eastAsia="nl-NL"/>
        </w:rPr>
        <w:t>Wegen van het geweld of de kindermishandeling</w:t>
      </w:r>
      <w:r w:rsidRPr="00E23B25">
        <w:rPr>
          <w:rFonts w:eastAsia="Times New Roman" w:cstheme="minorHAnsi"/>
          <w:sz w:val="24"/>
          <w:szCs w:val="24"/>
          <w:lang w:eastAsia="nl-NL"/>
        </w:rPr>
        <w:br/>
        <w:t>De eindverantwoordelijke weegt de informatie en schat het risico op huiselijk geweld of kindermishandeling in, evenals de aard en de ernst van dit geweld.</w:t>
      </w:r>
      <w:r w:rsidRPr="00E23B25">
        <w:rPr>
          <w:rFonts w:eastAsia="Times New Roman" w:cstheme="minorHAnsi"/>
          <w:sz w:val="24"/>
          <w:szCs w:val="24"/>
          <w:lang w:eastAsia="nl-NL"/>
        </w:rPr>
        <w:br/>
      </w:r>
    </w:p>
    <w:p w:rsidR="002D77D7" w:rsidRPr="00AE3953" w:rsidRDefault="00AE3953" w:rsidP="00AE3953">
      <w:pPr>
        <w:shd w:val="clear" w:color="auto" w:fill="FFFFFF"/>
        <w:spacing w:after="0" w:line="240" w:lineRule="auto"/>
        <w:rPr>
          <w:rFonts w:ascii="Calibri" w:eastAsia="Times New Roman" w:hAnsi="Calibri" w:cs="Calibri"/>
          <w:color w:val="737373"/>
          <w:sz w:val="25"/>
          <w:szCs w:val="25"/>
          <w:lang w:eastAsia="nl-NL"/>
        </w:rPr>
      </w:pPr>
      <w:r w:rsidRPr="00AE3953">
        <w:rPr>
          <w:rFonts w:ascii="Calibri" w:eastAsia="Times New Roman" w:hAnsi="Calibri" w:cs="Calibri"/>
          <w:color w:val="737373"/>
          <w:sz w:val="25"/>
          <w:szCs w:val="25"/>
          <w:lang w:eastAsia="nl-NL"/>
        </w:rPr>
        <w:br/>
      </w:r>
      <w:r w:rsidR="002D77D7" w:rsidRPr="00E23B25">
        <w:rPr>
          <w:rFonts w:eastAsia="Times New Roman" w:cstheme="minorHAnsi"/>
          <w:b/>
          <w:bCs/>
          <w:color w:val="548DD4" w:themeColor="text2" w:themeTint="99"/>
          <w:sz w:val="28"/>
          <w:szCs w:val="28"/>
          <w:lang w:eastAsia="nl-NL"/>
        </w:rPr>
        <w:t>Stap 5</w:t>
      </w:r>
      <w:r w:rsidR="002D77D7" w:rsidRPr="00E23B25">
        <w:rPr>
          <w:rFonts w:eastAsia="Times New Roman" w:cstheme="minorHAnsi"/>
          <w:sz w:val="24"/>
          <w:szCs w:val="24"/>
          <w:lang w:eastAsia="nl-NL"/>
        </w:rPr>
        <w:br/>
        <w:t>Beslissen aan de hand van afwegingskader: Is zelf hulp organiseren mogelijk en/of is melden noodzakelijk?</w:t>
      </w:r>
      <w:r w:rsidR="002D77D7" w:rsidRPr="00E23B25">
        <w:rPr>
          <w:rFonts w:eastAsia="Times New Roman" w:cstheme="minorHAnsi"/>
          <w:sz w:val="24"/>
          <w:szCs w:val="24"/>
          <w:lang w:eastAsia="nl-NL"/>
        </w:rPr>
        <w:br/>
        <w:t>De eindverantwoordelijke, Margreet de Boer</w:t>
      </w:r>
      <w:r w:rsidR="005A76DF">
        <w:rPr>
          <w:rFonts w:eastAsia="Times New Roman" w:cstheme="minorHAnsi"/>
          <w:sz w:val="24"/>
          <w:szCs w:val="24"/>
          <w:lang w:eastAsia="nl-NL"/>
        </w:rPr>
        <w:t>(leidinggevende)</w:t>
      </w:r>
      <w:r w:rsidR="002D77D7" w:rsidRPr="00E23B25">
        <w:rPr>
          <w:rFonts w:eastAsia="Times New Roman" w:cstheme="minorHAnsi"/>
          <w:sz w:val="24"/>
          <w:szCs w:val="24"/>
          <w:lang w:eastAsia="nl-NL"/>
        </w:rPr>
        <w:t xml:space="preserve"> besluit tot het zelf organiseren van hulp en/of tot het doen van een melding. Bij acute en structurele onveiligheid, huiselijk geweld en/of kindermishandeling wordt </w:t>
      </w:r>
      <w:r w:rsidRPr="00E23B25">
        <w:rPr>
          <w:rFonts w:eastAsia="Times New Roman" w:cstheme="minorHAnsi"/>
          <w:sz w:val="24"/>
          <w:szCs w:val="24"/>
          <w:lang w:eastAsia="nl-NL"/>
        </w:rPr>
        <w:t>altijd</w:t>
      </w:r>
      <w:r w:rsidR="002D77D7" w:rsidRPr="00E23B25">
        <w:rPr>
          <w:rFonts w:eastAsia="Times New Roman" w:cstheme="minorHAnsi"/>
          <w:sz w:val="24"/>
          <w:szCs w:val="24"/>
          <w:lang w:eastAsia="nl-NL"/>
        </w:rPr>
        <w:t xml:space="preserve"> een melding gedaan, ook wanneer aan de hand van de beroeps specifieke kennis wordt besloten zelf hulp in te zetten. De invulling van </w:t>
      </w:r>
      <w:r w:rsidR="002D77D7" w:rsidRPr="00E23B25">
        <w:rPr>
          <w:rFonts w:eastAsia="Times New Roman" w:cstheme="minorHAnsi"/>
          <w:sz w:val="24"/>
          <w:szCs w:val="24"/>
          <w:lang w:eastAsia="nl-NL"/>
        </w:rPr>
        <w:lastRenderedPageBreak/>
        <w:t>het afwegingskader zal per beroepsgroep verschillen, al naar gelang de aard van hun contacten met cliënten (incidenteel of langdurig) en de aard van hun professie (specialisme hulpverlener).</w:t>
      </w:r>
      <w:r w:rsidR="002D77D7" w:rsidRPr="00E23B25">
        <w:rPr>
          <w:rFonts w:eastAsia="Times New Roman" w:cstheme="minorHAnsi"/>
          <w:sz w:val="24"/>
          <w:szCs w:val="24"/>
          <w:lang w:eastAsia="nl-NL"/>
        </w:rPr>
        <w:br/>
        <w:t> </w:t>
      </w:r>
      <w:r w:rsidR="002D77D7" w:rsidRPr="00E23B25">
        <w:rPr>
          <w:rFonts w:eastAsia="Times New Roman" w:cstheme="minorHAnsi"/>
          <w:sz w:val="24"/>
          <w:szCs w:val="24"/>
          <w:lang w:eastAsia="nl-NL"/>
        </w:rPr>
        <w:br/>
      </w:r>
      <w:r w:rsidR="002D77D7" w:rsidRPr="00E23B25">
        <w:rPr>
          <w:rFonts w:eastAsia="Times New Roman" w:cstheme="minorHAnsi"/>
          <w:b/>
          <w:bCs/>
          <w:color w:val="548DD4" w:themeColor="text2" w:themeTint="99"/>
          <w:sz w:val="24"/>
          <w:szCs w:val="24"/>
          <w:lang w:eastAsia="nl-NL"/>
        </w:rPr>
        <w:t>Schematisch overzicht afwegingen binnen stap 5:</w:t>
      </w:r>
    </w:p>
    <w:p w:rsidR="002D77D7" w:rsidRPr="00E23B25" w:rsidRDefault="002D77D7" w:rsidP="002D77D7">
      <w:pPr>
        <w:numPr>
          <w:ilvl w:val="0"/>
          <w:numId w:val="2"/>
        </w:numPr>
        <w:spacing w:before="100" w:beforeAutospacing="1" w:after="100" w:afterAutospacing="1" w:line="240" w:lineRule="auto"/>
        <w:rPr>
          <w:rFonts w:eastAsia="Times New Roman" w:cstheme="minorHAnsi"/>
          <w:sz w:val="24"/>
          <w:szCs w:val="24"/>
          <w:lang w:eastAsia="nl-NL"/>
        </w:rPr>
      </w:pPr>
      <w:r w:rsidRPr="00E23B25">
        <w:rPr>
          <w:rFonts w:eastAsia="Times New Roman" w:cstheme="minorHAnsi"/>
          <w:sz w:val="24"/>
          <w:szCs w:val="24"/>
          <w:lang w:eastAsia="nl-NL"/>
        </w:rPr>
        <w:t>Heb ik op basis van de stappen 1 tot en met 4 van de meldcode een vermoeden van (dreiging van) huiselijk geweld en/of kindermishandeling? Nee: afsluiten en vastleggen in dossier</w:t>
      </w:r>
    </w:p>
    <w:p w:rsidR="002D77D7" w:rsidRPr="00E23B25" w:rsidRDefault="002D77D7" w:rsidP="002D77D7">
      <w:pPr>
        <w:spacing w:before="100" w:beforeAutospacing="1" w:after="100" w:afterAutospacing="1" w:line="240" w:lineRule="auto"/>
        <w:rPr>
          <w:rFonts w:eastAsia="Times New Roman" w:cstheme="minorHAnsi"/>
          <w:sz w:val="24"/>
          <w:szCs w:val="24"/>
          <w:lang w:eastAsia="nl-NL"/>
        </w:rPr>
      </w:pPr>
      <w:r w:rsidRPr="00E23B25">
        <w:rPr>
          <w:rFonts w:eastAsia="Times New Roman" w:cstheme="minorHAnsi"/>
          <w:sz w:val="24"/>
          <w:szCs w:val="24"/>
          <w:lang w:eastAsia="nl-NL"/>
        </w:rPr>
        <w:t>Ja: ga verder met afweging 2.</w:t>
      </w:r>
    </w:p>
    <w:p w:rsidR="002D77D7" w:rsidRPr="00E23B25" w:rsidRDefault="002D77D7" w:rsidP="002D77D7">
      <w:pPr>
        <w:numPr>
          <w:ilvl w:val="0"/>
          <w:numId w:val="3"/>
        </w:numPr>
        <w:spacing w:before="100" w:beforeAutospacing="1" w:after="100" w:afterAutospacing="1" w:line="240" w:lineRule="auto"/>
        <w:rPr>
          <w:rFonts w:eastAsia="Times New Roman" w:cstheme="minorHAnsi"/>
          <w:sz w:val="24"/>
          <w:szCs w:val="24"/>
          <w:lang w:eastAsia="nl-NL"/>
        </w:rPr>
      </w:pPr>
      <w:r w:rsidRPr="00E23B25">
        <w:rPr>
          <w:rFonts w:eastAsia="Times New Roman" w:cstheme="minorHAnsi"/>
          <w:sz w:val="24"/>
          <w:szCs w:val="24"/>
          <w:lang w:eastAsia="nl-NL"/>
        </w:rPr>
        <w:t>Schat ik op basis van de stappen 1 tot en met 4 van de meldcode dat er sprake is van acute onveiligheid en/of structurele onveiligheid?</w:t>
      </w:r>
    </w:p>
    <w:p w:rsidR="002D77D7" w:rsidRPr="00E23B25" w:rsidRDefault="002D77D7" w:rsidP="002D77D7">
      <w:pPr>
        <w:spacing w:before="100" w:beforeAutospacing="1" w:after="100" w:afterAutospacing="1" w:line="240" w:lineRule="auto"/>
        <w:rPr>
          <w:rFonts w:eastAsia="Times New Roman" w:cstheme="minorHAnsi"/>
          <w:sz w:val="24"/>
          <w:szCs w:val="24"/>
          <w:lang w:eastAsia="nl-NL"/>
        </w:rPr>
      </w:pPr>
      <w:r w:rsidRPr="00E23B25">
        <w:rPr>
          <w:rFonts w:eastAsia="Times New Roman" w:cstheme="minorHAnsi"/>
          <w:sz w:val="24"/>
          <w:szCs w:val="24"/>
          <w:lang w:eastAsia="nl-NL"/>
        </w:rPr>
        <w:t>Nee: ga verder met afweging 3.</w:t>
      </w:r>
      <w:r w:rsidRPr="00E23B25">
        <w:rPr>
          <w:rFonts w:eastAsia="Times New Roman" w:cstheme="minorHAnsi"/>
          <w:sz w:val="24"/>
          <w:szCs w:val="24"/>
          <w:lang w:eastAsia="nl-NL"/>
        </w:rPr>
        <w:br/>
        <w:t>Ja: melden bij Veilig Thuis. De volgende afwegingen worden samen met Veilig Thuis doorlopen.</w:t>
      </w:r>
    </w:p>
    <w:p w:rsidR="002D77D7" w:rsidRPr="00E23B25" w:rsidRDefault="002D77D7" w:rsidP="002D77D7">
      <w:pPr>
        <w:numPr>
          <w:ilvl w:val="0"/>
          <w:numId w:val="4"/>
        </w:numPr>
        <w:spacing w:before="100" w:beforeAutospacing="1" w:after="100" w:afterAutospacing="1" w:line="240" w:lineRule="auto"/>
        <w:rPr>
          <w:rFonts w:eastAsia="Times New Roman" w:cstheme="minorHAnsi"/>
          <w:sz w:val="24"/>
          <w:szCs w:val="24"/>
          <w:lang w:eastAsia="nl-NL"/>
        </w:rPr>
      </w:pPr>
      <w:r w:rsidRPr="00E23B25">
        <w:rPr>
          <w:rFonts w:eastAsia="Times New Roman" w:cstheme="minorHAnsi"/>
          <w:sz w:val="24"/>
          <w:szCs w:val="24"/>
          <w:lang w:eastAsia="nl-NL"/>
        </w:rPr>
        <w:t>Ben ik in staat effectieve hulp te bieden of organiseren om dreiging van (toekomstig) huiselijk geweld en/of kindermishandeling af te wenden? Nee: melden bij Veilig Thuis</w:t>
      </w:r>
    </w:p>
    <w:p w:rsidR="002D77D7" w:rsidRPr="00E23B25" w:rsidRDefault="002D77D7" w:rsidP="002D77D7">
      <w:pPr>
        <w:spacing w:before="100" w:beforeAutospacing="1" w:after="100" w:afterAutospacing="1" w:line="240" w:lineRule="auto"/>
        <w:rPr>
          <w:rFonts w:eastAsia="Times New Roman" w:cstheme="minorHAnsi"/>
          <w:sz w:val="24"/>
          <w:szCs w:val="24"/>
          <w:lang w:eastAsia="nl-NL"/>
        </w:rPr>
      </w:pPr>
      <w:r w:rsidRPr="00E23B25">
        <w:rPr>
          <w:rFonts w:eastAsia="Times New Roman" w:cstheme="minorHAnsi"/>
          <w:sz w:val="24"/>
          <w:szCs w:val="24"/>
          <w:lang w:eastAsia="nl-NL"/>
        </w:rPr>
        <w:t>Ja: ga verder met afweging 4.</w:t>
      </w:r>
    </w:p>
    <w:p w:rsidR="002D77D7" w:rsidRPr="00E23B25" w:rsidRDefault="002D77D7" w:rsidP="002D77D7">
      <w:pPr>
        <w:numPr>
          <w:ilvl w:val="0"/>
          <w:numId w:val="5"/>
        </w:numPr>
        <w:spacing w:before="100" w:beforeAutospacing="1" w:after="100" w:afterAutospacing="1" w:line="240" w:lineRule="auto"/>
        <w:rPr>
          <w:rFonts w:eastAsia="Times New Roman" w:cstheme="minorHAnsi"/>
          <w:sz w:val="24"/>
          <w:szCs w:val="24"/>
          <w:lang w:eastAsia="nl-NL"/>
        </w:rPr>
      </w:pPr>
      <w:r w:rsidRPr="00E23B25">
        <w:rPr>
          <w:rFonts w:eastAsia="Times New Roman" w:cstheme="minorHAnsi"/>
          <w:sz w:val="24"/>
          <w:szCs w:val="24"/>
          <w:lang w:eastAsia="nl-NL"/>
        </w:rPr>
        <w:t>Aanvaarden de betrokkenen hulp om de dreiging van (toekomstig) huiselijk geweld en/of kindermishandeling af te wenden en zijn zij bereid zich hiervoor in te zetten?</w:t>
      </w:r>
    </w:p>
    <w:p w:rsidR="002D77D7" w:rsidRPr="00E23B25" w:rsidRDefault="002D77D7" w:rsidP="002D77D7">
      <w:pPr>
        <w:spacing w:before="100" w:beforeAutospacing="1" w:after="100" w:afterAutospacing="1" w:line="240" w:lineRule="auto"/>
        <w:rPr>
          <w:rFonts w:eastAsia="Times New Roman" w:cstheme="minorHAnsi"/>
          <w:sz w:val="24"/>
          <w:szCs w:val="24"/>
          <w:lang w:eastAsia="nl-NL"/>
        </w:rPr>
      </w:pPr>
      <w:r w:rsidRPr="00E23B25">
        <w:rPr>
          <w:rFonts w:eastAsia="Times New Roman" w:cstheme="minorHAnsi"/>
          <w:sz w:val="24"/>
          <w:szCs w:val="24"/>
          <w:lang w:eastAsia="nl-NL"/>
        </w:rPr>
        <w:t>Nee: melden bij Veilig Thuis</w:t>
      </w:r>
      <w:r w:rsidRPr="00E23B25">
        <w:rPr>
          <w:rFonts w:eastAsia="Times New Roman" w:cstheme="minorHAnsi"/>
          <w:sz w:val="24"/>
          <w:szCs w:val="24"/>
          <w:lang w:eastAsia="nl-NL"/>
        </w:rPr>
        <w:br/>
        <w:t>Ja: hulp bieden of organiseren, ga verder met afweging 5.</w:t>
      </w:r>
    </w:p>
    <w:p w:rsidR="002D77D7" w:rsidRPr="00E23B25" w:rsidRDefault="002D77D7" w:rsidP="002D77D7">
      <w:pPr>
        <w:numPr>
          <w:ilvl w:val="0"/>
          <w:numId w:val="6"/>
        </w:numPr>
        <w:spacing w:before="100" w:beforeAutospacing="1" w:after="100" w:afterAutospacing="1" w:line="240" w:lineRule="auto"/>
        <w:rPr>
          <w:rFonts w:eastAsia="Times New Roman" w:cstheme="minorHAnsi"/>
          <w:sz w:val="24"/>
          <w:szCs w:val="24"/>
          <w:lang w:eastAsia="nl-NL"/>
        </w:rPr>
      </w:pPr>
      <w:r w:rsidRPr="00E23B25">
        <w:rPr>
          <w:rFonts w:eastAsia="Times New Roman" w:cstheme="minorHAnsi"/>
          <w:sz w:val="24"/>
          <w:szCs w:val="24"/>
          <w:lang w:eastAsia="nl-NL"/>
        </w:rPr>
        <w:t>Leidt de hulp binnen de gewenste termijn tot de noodzakelijke resultaten ten aanzien van de veiligheid en/of het welzijn (herstel) van alle betrokkenen?</w:t>
      </w:r>
    </w:p>
    <w:p w:rsidR="002D77D7" w:rsidRPr="00E23B25" w:rsidRDefault="002D77D7" w:rsidP="002D77D7">
      <w:pPr>
        <w:spacing w:before="100" w:beforeAutospacing="1" w:after="100" w:afterAutospacing="1" w:line="240" w:lineRule="auto"/>
        <w:rPr>
          <w:rFonts w:eastAsia="Times New Roman" w:cstheme="minorHAnsi"/>
          <w:sz w:val="24"/>
          <w:szCs w:val="24"/>
          <w:lang w:eastAsia="nl-NL"/>
        </w:rPr>
      </w:pPr>
      <w:r w:rsidRPr="00E23B25">
        <w:rPr>
          <w:rFonts w:eastAsia="Times New Roman" w:cstheme="minorHAnsi"/>
          <w:sz w:val="24"/>
          <w:szCs w:val="24"/>
          <w:lang w:eastAsia="nl-NL"/>
        </w:rPr>
        <w:t>Nee: (opnieuw) melden bij Veilig Thuis</w:t>
      </w:r>
      <w:r w:rsidRPr="00E23B25">
        <w:rPr>
          <w:rFonts w:eastAsia="Times New Roman" w:cstheme="minorHAnsi"/>
          <w:sz w:val="24"/>
          <w:szCs w:val="24"/>
          <w:lang w:eastAsia="nl-NL"/>
        </w:rPr>
        <w:br/>
        <w:t>Ja: hulp afsluiten met afspraken over het volgen van toekomstige (on)veiligheid met betrokkenen en samenwerkingspartners.</w:t>
      </w:r>
    </w:p>
    <w:p w:rsidR="002D77D7" w:rsidRPr="00E23B25" w:rsidRDefault="002D77D7" w:rsidP="002D77D7">
      <w:pPr>
        <w:rPr>
          <w:rFonts w:cstheme="minorHAnsi"/>
          <w:sz w:val="24"/>
          <w:szCs w:val="24"/>
        </w:rPr>
      </w:pPr>
    </w:p>
    <w:p w:rsidR="00EE0CAE" w:rsidRPr="00E23B25" w:rsidRDefault="002D77D7" w:rsidP="002D77D7">
      <w:pPr>
        <w:rPr>
          <w:rFonts w:cstheme="minorHAnsi"/>
          <w:sz w:val="24"/>
          <w:szCs w:val="24"/>
        </w:rPr>
      </w:pPr>
      <w:r w:rsidRPr="00E23B25">
        <w:rPr>
          <w:rFonts w:cstheme="minorHAnsi"/>
          <w:sz w:val="24"/>
          <w:szCs w:val="24"/>
        </w:rPr>
        <w:t>M. de Boer</w:t>
      </w:r>
    </w:p>
    <w:sectPr w:rsidR="00EE0CAE" w:rsidRPr="00E23B25" w:rsidSect="00E23B25">
      <w:headerReference w:type="default" r:id="rId9"/>
      <w:footerReference w:type="default" r:id="rId10"/>
      <w:pgSz w:w="11906" w:h="16838"/>
      <w:pgMar w:top="851" w:right="1418"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43C26" w:rsidRDefault="00643C26" w:rsidP="00C7179A">
      <w:pPr>
        <w:spacing w:after="0" w:line="240" w:lineRule="auto"/>
      </w:pPr>
      <w:r>
        <w:separator/>
      </w:r>
    </w:p>
  </w:endnote>
  <w:endnote w:type="continuationSeparator" w:id="1">
    <w:p w:rsidR="00643C26" w:rsidRDefault="00643C26" w:rsidP="00C7179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3953" w:rsidRDefault="00AE3953">
    <w:pPr>
      <w:pStyle w:val="Voettekst"/>
    </w:pPr>
    <w:r>
      <w:t>Werkwijze Meldcode</w:t>
    </w:r>
  </w:p>
  <w:p w:rsidR="00AE3953" w:rsidRDefault="00AE3953">
    <w:pPr>
      <w:pStyle w:val="Voetteks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43C26" w:rsidRDefault="00643C26" w:rsidP="00C7179A">
      <w:pPr>
        <w:spacing w:after="0" w:line="240" w:lineRule="auto"/>
      </w:pPr>
      <w:r>
        <w:separator/>
      </w:r>
    </w:p>
  </w:footnote>
  <w:footnote w:type="continuationSeparator" w:id="1">
    <w:p w:rsidR="00643C26" w:rsidRDefault="00643C26" w:rsidP="00C7179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12135891"/>
      <w:docPartObj>
        <w:docPartGallery w:val="Page Numbers (Top of Page)"/>
        <w:docPartUnique/>
      </w:docPartObj>
    </w:sdtPr>
    <w:sdtContent>
      <w:p w:rsidR="00C11864" w:rsidRDefault="00587064">
        <w:pPr>
          <w:pStyle w:val="Koptekst"/>
          <w:jc w:val="right"/>
        </w:pPr>
        <w:r>
          <w:fldChar w:fldCharType="begin"/>
        </w:r>
        <w:r w:rsidR="00DA051A">
          <w:instrText xml:space="preserve"> PAGE   \* MERGEFORMAT </w:instrText>
        </w:r>
        <w:r>
          <w:fldChar w:fldCharType="separate"/>
        </w:r>
        <w:r w:rsidR="005A76DF">
          <w:rPr>
            <w:noProof/>
          </w:rPr>
          <w:t>2</w:t>
        </w:r>
        <w:r>
          <w:fldChar w:fldCharType="end"/>
        </w:r>
      </w:p>
    </w:sdtContent>
  </w:sdt>
  <w:p w:rsidR="00C11864" w:rsidRDefault="00643C26">
    <w:pPr>
      <w:pStyle w:val="Kopteks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3D0B84"/>
    <w:multiLevelType w:val="multilevel"/>
    <w:tmpl w:val="F4D070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92143A6"/>
    <w:multiLevelType w:val="multilevel"/>
    <w:tmpl w:val="0D2E1A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23C0802"/>
    <w:multiLevelType w:val="multilevel"/>
    <w:tmpl w:val="4FC839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D9D1F88"/>
    <w:multiLevelType w:val="multilevel"/>
    <w:tmpl w:val="BE9AB1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A505D19"/>
    <w:multiLevelType w:val="multilevel"/>
    <w:tmpl w:val="890CF1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6D04F4A"/>
    <w:multiLevelType w:val="multilevel"/>
    <w:tmpl w:val="38C09A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5E217E4"/>
    <w:multiLevelType w:val="multilevel"/>
    <w:tmpl w:val="9AE84C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69153B8"/>
    <w:multiLevelType w:val="multilevel"/>
    <w:tmpl w:val="1DE2C3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AAB2155"/>
    <w:multiLevelType w:val="multilevel"/>
    <w:tmpl w:val="08D427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D746E4B"/>
    <w:multiLevelType w:val="multilevel"/>
    <w:tmpl w:val="0B8427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6EE47E5C"/>
    <w:multiLevelType w:val="multilevel"/>
    <w:tmpl w:val="D8D02A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72740FFB"/>
    <w:multiLevelType w:val="multilevel"/>
    <w:tmpl w:val="A37098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6"/>
  </w:num>
  <w:num w:numId="3">
    <w:abstractNumId w:val="9"/>
    <w:lvlOverride w:ilvl="0">
      <w:startOverride w:val="2"/>
    </w:lvlOverride>
  </w:num>
  <w:num w:numId="4">
    <w:abstractNumId w:val="0"/>
    <w:lvlOverride w:ilvl="0">
      <w:startOverride w:val="3"/>
    </w:lvlOverride>
  </w:num>
  <w:num w:numId="5">
    <w:abstractNumId w:val="3"/>
    <w:lvlOverride w:ilvl="0">
      <w:startOverride w:val="4"/>
    </w:lvlOverride>
  </w:num>
  <w:num w:numId="6">
    <w:abstractNumId w:val="4"/>
    <w:lvlOverride w:ilvl="0">
      <w:startOverride w:val="5"/>
    </w:lvlOverride>
  </w:num>
  <w:num w:numId="7">
    <w:abstractNumId w:val="7"/>
  </w:num>
  <w:num w:numId="8">
    <w:abstractNumId w:val="11"/>
  </w:num>
  <w:num w:numId="9">
    <w:abstractNumId w:val="1"/>
    <w:lvlOverride w:ilvl="0">
      <w:startOverride w:val="2"/>
    </w:lvlOverride>
  </w:num>
  <w:num w:numId="10">
    <w:abstractNumId w:val="8"/>
    <w:lvlOverride w:ilvl="0">
      <w:startOverride w:val="3"/>
    </w:lvlOverride>
  </w:num>
  <w:num w:numId="11">
    <w:abstractNumId w:val="10"/>
    <w:lvlOverride w:ilvl="0">
      <w:startOverride w:val="4"/>
    </w:lvlOverride>
  </w:num>
  <w:num w:numId="12">
    <w:abstractNumId w:val="5"/>
    <w:lvlOverride w:ilvl="0">
      <w:startOverride w:val="5"/>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rsids>
    <w:rsidRoot w:val="002D77D7"/>
    <w:rsid w:val="000354A4"/>
    <w:rsid w:val="00196266"/>
    <w:rsid w:val="00243903"/>
    <w:rsid w:val="002D77D7"/>
    <w:rsid w:val="00307B22"/>
    <w:rsid w:val="00587064"/>
    <w:rsid w:val="005A76DF"/>
    <w:rsid w:val="00643C26"/>
    <w:rsid w:val="006C047C"/>
    <w:rsid w:val="007F3394"/>
    <w:rsid w:val="008915DA"/>
    <w:rsid w:val="00AC25D8"/>
    <w:rsid w:val="00AE3953"/>
    <w:rsid w:val="00C054F3"/>
    <w:rsid w:val="00C7179A"/>
    <w:rsid w:val="00DA051A"/>
    <w:rsid w:val="00E23B25"/>
    <w:rsid w:val="00EE0CAE"/>
    <w:rsid w:val="00FE013C"/>
    <w:rsid w:val="00FF1F22"/>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2D77D7"/>
  </w:style>
  <w:style w:type="paragraph" w:styleId="Kop1">
    <w:name w:val="heading 1"/>
    <w:basedOn w:val="Standaard"/>
    <w:next w:val="Standaard"/>
    <w:link w:val="Kop1Char"/>
    <w:uiPriority w:val="9"/>
    <w:qFormat/>
    <w:rsid w:val="002D77D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Kop2">
    <w:name w:val="heading 2"/>
    <w:basedOn w:val="Standaard"/>
    <w:next w:val="Standaard"/>
    <w:link w:val="Kop2Char"/>
    <w:uiPriority w:val="9"/>
    <w:unhideWhenUsed/>
    <w:qFormat/>
    <w:rsid w:val="002D77D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Kop3">
    <w:name w:val="heading 3"/>
    <w:basedOn w:val="Standaard"/>
    <w:next w:val="Standaard"/>
    <w:link w:val="Kop3Char"/>
    <w:uiPriority w:val="9"/>
    <w:unhideWhenUsed/>
    <w:qFormat/>
    <w:rsid w:val="002D77D7"/>
    <w:pPr>
      <w:keepNext/>
      <w:keepLines/>
      <w:spacing w:before="200" w:after="0"/>
      <w:outlineLvl w:val="2"/>
    </w:pPr>
    <w:rPr>
      <w:rFonts w:asciiTheme="majorHAnsi" w:eastAsiaTheme="majorEastAsia" w:hAnsiTheme="majorHAnsi" w:cstheme="majorBidi"/>
      <w:b/>
      <w:bCs/>
      <w:color w:val="4F81BD" w:themeColor="accent1"/>
    </w:rPr>
  </w:style>
  <w:style w:type="paragraph" w:styleId="Kop4">
    <w:name w:val="heading 4"/>
    <w:basedOn w:val="Standaard"/>
    <w:next w:val="Standaard"/>
    <w:link w:val="Kop4Char"/>
    <w:uiPriority w:val="9"/>
    <w:unhideWhenUsed/>
    <w:qFormat/>
    <w:rsid w:val="00E23B25"/>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2D77D7"/>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2D77D7"/>
  </w:style>
  <w:style w:type="paragraph" w:styleId="Ballontekst">
    <w:name w:val="Balloon Text"/>
    <w:basedOn w:val="Standaard"/>
    <w:link w:val="BallontekstChar"/>
    <w:uiPriority w:val="99"/>
    <w:semiHidden/>
    <w:unhideWhenUsed/>
    <w:rsid w:val="002D77D7"/>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2D77D7"/>
    <w:rPr>
      <w:rFonts w:ascii="Tahoma" w:hAnsi="Tahoma" w:cs="Tahoma"/>
      <w:sz w:val="16"/>
      <w:szCs w:val="16"/>
    </w:rPr>
  </w:style>
  <w:style w:type="character" w:customStyle="1" w:styleId="Kop1Char">
    <w:name w:val="Kop 1 Char"/>
    <w:basedOn w:val="Standaardalinea-lettertype"/>
    <w:link w:val="Kop1"/>
    <w:uiPriority w:val="9"/>
    <w:rsid w:val="002D77D7"/>
    <w:rPr>
      <w:rFonts w:asciiTheme="majorHAnsi" w:eastAsiaTheme="majorEastAsia" w:hAnsiTheme="majorHAnsi" w:cstheme="majorBidi"/>
      <w:b/>
      <w:bCs/>
      <w:color w:val="365F91" w:themeColor="accent1" w:themeShade="BF"/>
      <w:sz w:val="28"/>
      <w:szCs w:val="28"/>
    </w:rPr>
  </w:style>
  <w:style w:type="paragraph" w:styleId="Titel">
    <w:name w:val="Title"/>
    <w:basedOn w:val="Standaard"/>
    <w:next w:val="Standaard"/>
    <w:link w:val="TitelChar"/>
    <w:uiPriority w:val="10"/>
    <w:qFormat/>
    <w:rsid w:val="002D77D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2D77D7"/>
    <w:rPr>
      <w:rFonts w:asciiTheme="majorHAnsi" w:eastAsiaTheme="majorEastAsia" w:hAnsiTheme="majorHAnsi" w:cstheme="majorBidi"/>
      <w:color w:val="17365D" w:themeColor="text2" w:themeShade="BF"/>
      <w:spacing w:val="5"/>
      <w:kern w:val="28"/>
      <w:sz w:val="52"/>
      <w:szCs w:val="52"/>
    </w:rPr>
  </w:style>
  <w:style w:type="character" w:customStyle="1" w:styleId="Kop2Char">
    <w:name w:val="Kop 2 Char"/>
    <w:basedOn w:val="Standaardalinea-lettertype"/>
    <w:link w:val="Kop2"/>
    <w:uiPriority w:val="9"/>
    <w:rsid w:val="002D77D7"/>
    <w:rPr>
      <w:rFonts w:asciiTheme="majorHAnsi" w:eastAsiaTheme="majorEastAsia" w:hAnsiTheme="majorHAnsi" w:cstheme="majorBidi"/>
      <w:b/>
      <w:bCs/>
      <w:color w:val="4F81BD" w:themeColor="accent1"/>
      <w:sz w:val="26"/>
      <w:szCs w:val="26"/>
    </w:rPr>
  </w:style>
  <w:style w:type="character" w:customStyle="1" w:styleId="Kop3Char">
    <w:name w:val="Kop 3 Char"/>
    <w:basedOn w:val="Standaardalinea-lettertype"/>
    <w:link w:val="Kop3"/>
    <w:uiPriority w:val="9"/>
    <w:rsid w:val="002D77D7"/>
    <w:rPr>
      <w:rFonts w:asciiTheme="majorHAnsi" w:eastAsiaTheme="majorEastAsia" w:hAnsiTheme="majorHAnsi" w:cstheme="majorBidi"/>
      <w:b/>
      <w:bCs/>
      <w:color w:val="4F81BD" w:themeColor="accent1"/>
    </w:rPr>
  </w:style>
  <w:style w:type="character" w:customStyle="1" w:styleId="Kop4Char">
    <w:name w:val="Kop 4 Char"/>
    <w:basedOn w:val="Standaardalinea-lettertype"/>
    <w:link w:val="Kop4"/>
    <w:uiPriority w:val="9"/>
    <w:rsid w:val="00E23B25"/>
    <w:rPr>
      <w:rFonts w:asciiTheme="majorHAnsi" w:eastAsiaTheme="majorEastAsia" w:hAnsiTheme="majorHAnsi" w:cstheme="majorBidi"/>
      <w:b/>
      <w:bCs/>
      <w:i/>
      <w:iCs/>
      <w:color w:val="4F81BD" w:themeColor="accent1"/>
    </w:rPr>
  </w:style>
  <w:style w:type="paragraph" w:styleId="Normaalweb">
    <w:name w:val="Normal (Web)"/>
    <w:basedOn w:val="Standaard"/>
    <w:uiPriority w:val="99"/>
    <w:semiHidden/>
    <w:unhideWhenUsed/>
    <w:rsid w:val="00AE3953"/>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Zwaar">
    <w:name w:val="Strong"/>
    <w:basedOn w:val="Standaardalinea-lettertype"/>
    <w:uiPriority w:val="22"/>
    <w:qFormat/>
    <w:rsid w:val="00AE3953"/>
    <w:rPr>
      <w:b/>
      <w:bCs/>
    </w:rPr>
  </w:style>
  <w:style w:type="paragraph" w:styleId="Voettekst">
    <w:name w:val="footer"/>
    <w:basedOn w:val="Standaard"/>
    <w:link w:val="VoettekstChar"/>
    <w:uiPriority w:val="99"/>
    <w:unhideWhenUsed/>
    <w:rsid w:val="00AE3953"/>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AE3953"/>
  </w:style>
</w:styles>
</file>

<file path=word/webSettings.xml><?xml version="1.0" encoding="utf-8"?>
<w:webSettings xmlns:r="http://schemas.openxmlformats.org/officeDocument/2006/relationships" xmlns:w="http://schemas.openxmlformats.org/wordprocessingml/2006/main">
  <w:divs>
    <w:div w:id="113721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E10EDC"/>
    <w:rsid w:val="00CD0D70"/>
    <w:rsid w:val="00E10EDC"/>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50F3CAC9BBB544208044C3B3B940038F">
    <w:name w:val="50F3CAC9BBB544208044C3B3B940038F"/>
    <w:rsid w:val="00E10EDC"/>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831A64-CDA1-4D6B-8647-92D75B375D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1</Pages>
  <Words>1009</Words>
  <Characters>5553</Characters>
  <Application>Microsoft Office Word</Application>
  <DocSecurity>0</DocSecurity>
  <Lines>46</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6549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Gebruiker</dc:creator>
  <cp:lastModifiedBy>Gebruiker</cp:lastModifiedBy>
  <cp:revision>9</cp:revision>
  <cp:lastPrinted>2024-04-29T13:44:00Z</cp:lastPrinted>
  <dcterms:created xsi:type="dcterms:W3CDTF">2024-04-29T12:58:00Z</dcterms:created>
  <dcterms:modified xsi:type="dcterms:W3CDTF">2024-05-09T13:04:00Z</dcterms:modified>
</cp:coreProperties>
</file>